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4D24B" w14:textId="77777777" w:rsidR="00133EB7" w:rsidRDefault="00133EB7" w:rsidP="00287243">
      <w:pPr>
        <w:spacing w:after="240" w:line="259" w:lineRule="auto"/>
        <w:ind w:left="14" w:firstLine="0"/>
      </w:pPr>
      <w:r>
        <w:rPr>
          <w:noProof/>
        </w:rPr>
        <w:drawing>
          <wp:inline distT="0" distB="0" distL="0" distR="0" wp14:anchorId="7F2DE67D" wp14:editId="1EF03B27">
            <wp:extent cx="2606675" cy="554231"/>
            <wp:effectExtent l="0" t="0" r="3175" b="0"/>
            <wp:docPr id="156" name="Picture 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6675" cy="554231"/>
                    </a:xfrm>
                    <a:prstGeom prst="rect">
                      <a:avLst/>
                    </a:prstGeom>
                  </pic:spPr>
                </pic:pic>
              </a:graphicData>
            </a:graphic>
          </wp:inline>
        </w:drawing>
      </w:r>
      <w:r>
        <w:t xml:space="preserve"> </w:t>
      </w:r>
    </w:p>
    <w:p w14:paraId="78C46D38" w14:textId="77777777" w:rsidR="00133EB7" w:rsidRPr="0085449D" w:rsidRDefault="00B02047" w:rsidP="00133EB7">
      <w:pPr>
        <w:spacing w:after="0" w:line="259" w:lineRule="auto"/>
        <w:ind w:left="-5"/>
        <w:rPr>
          <w:rFonts w:ascii="Arial" w:hAnsi="Arial" w:cs="Arial"/>
          <w:sz w:val="22"/>
        </w:rPr>
      </w:pPr>
      <w:r>
        <w:rPr>
          <w:rFonts w:ascii="Arial" w:hAnsi="Arial" w:cs="Arial"/>
          <w:b/>
          <w:color w:val="343434"/>
          <w:sz w:val="22"/>
        </w:rPr>
        <w:t>October</w:t>
      </w:r>
      <w:r w:rsidR="00BE7477" w:rsidRPr="0085449D">
        <w:rPr>
          <w:rFonts w:ascii="Arial" w:hAnsi="Arial" w:cs="Arial"/>
          <w:b/>
          <w:color w:val="343434"/>
          <w:sz w:val="22"/>
        </w:rPr>
        <w:t xml:space="preserve"> </w:t>
      </w:r>
      <w:r>
        <w:rPr>
          <w:rFonts w:ascii="Arial" w:hAnsi="Arial" w:cs="Arial"/>
          <w:b/>
          <w:color w:val="343434"/>
          <w:sz w:val="22"/>
        </w:rPr>
        <w:t>9</w:t>
      </w:r>
      <w:r w:rsidR="00133EB7" w:rsidRPr="0085449D">
        <w:rPr>
          <w:rFonts w:ascii="Arial" w:hAnsi="Arial" w:cs="Arial"/>
          <w:b/>
          <w:color w:val="343434"/>
          <w:sz w:val="22"/>
        </w:rPr>
        <w:t>, 202</w:t>
      </w:r>
      <w:r w:rsidR="00E870BD">
        <w:rPr>
          <w:rFonts w:ascii="Arial" w:hAnsi="Arial" w:cs="Arial"/>
          <w:b/>
          <w:color w:val="343434"/>
          <w:sz w:val="22"/>
        </w:rPr>
        <w:t>6</w:t>
      </w:r>
      <w:r w:rsidR="00133EB7" w:rsidRPr="0085449D">
        <w:rPr>
          <w:rFonts w:ascii="Arial" w:hAnsi="Arial" w:cs="Arial"/>
          <w:b/>
          <w:color w:val="343434"/>
          <w:sz w:val="22"/>
        </w:rPr>
        <w:t xml:space="preserve"> </w:t>
      </w:r>
    </w:p>
    <w:p w14:paraId="229F05CA" w14:textId="77777777" w:rsidR="00133EB7" w:rsidRPr="0085449D" w:rsidRDefault="00133EB7" w:rsidP="00133EB7">
      <w:pPr>
        <w:spacing w:after="0" w:line="259" w:lineRule="auto"/>
        <w:ind w:left="-5"/>
        <w:rPr>
          <w:rFonts w:ascii="Arial" w:hAnsi="Arial" w:cs="Arial"/>
          <w:sz w:val="22"/>
        </w:rPr>
      </w:pPr>
      <w:r w:rsidRPr="0085449D">
        <w:rPr>
          <w:rFonts w:ascii="Arial" w:hAnsi="Arial" w:cs="Arial"/>
          <w:b/>
          <w:color w:val="343434"/>
          <w:sz w:val="22"/>
        </w:rPr>
        <w:t xml:space="preserve">For Immediate Release </w:t>
      </w:r>
      <w:r w:rsidRPr="0085449D">
        <w:rPr>
          <w:rFonts w:ascii="Arial" w:hAnsi="Arial" w:cs="Arial"/>
          <w:sz w:val="22"/>
        </w:rPr>
        <w:t xml:space="preserve"> </w:t>
      </w:r>
    </w:p>
    <w:p w14:paraId="49ADE761" w14:textId="77777777" w:rsidR="00C13F64" w:rsidRPr="00287243" w:rsidRDefault="00133EB7" w:rsidP="00287243">
      <w:pPr>
        <w:spacing w:after="240" w:line="259" w:lineRule="auto"/>
        <w:ind w:left="0" w:hanging="14"/>
        <w:rPr>
          <w:rFonts w:ascii="Arial" w:hAnsi="Arial" w:cs="Arial"/>
          <w:sz w:val="22"/>
        </w:rPr>
      </w:pPr>
      <w:r w:rsidRPr="0085449D">
        <w:rPr>
          <w:rFonts w:ascii="Arial" w:hAnsi="Arial" w:cs="Arial"/>
          <w:b/>
          <w:color w:val="343434"/>
          <w:sz w:val="22"/>
        </w:rPr>
        <w:t>Contact: Jackie Olson, Marketing Communications | 507-</w:t>
      </w:r>
      <w:r w:rsidR="00AE0282" w:rsidRPr="0085449D">
        <w:rPr>
          <w:rFonts w:ascii="Arial" w:hAnsi="Arial" w:cs="Arial"/>
          <w:b/>
          <w:color w:val="343434"/>
          <w:sz w:val="22"/>
        </w:rPr>
        <w:t>847</w:t>
      </w:r>
      <w:r w:rsidRPr="0085449D">
        <w:rPr>
          <w:rFonts w:ascii="Arial" w:hAnsi="Arial" w:cs="Arial"/>
          <w:b/>
          <w:color w:val="343434"/>
          <w:sz w:val="22"/>
        </w:rPr>
        <w:t xml:space="preserve">-7931 | </w:t>
      </w:r>
      <w:r w:rsidRPr="0085449D">
        <w:rPr>
          <w:rFonts w:ascii="Arial" w:hAnsi="Arial" w:cs="Arial"/>
          <w:b/>
          <w:color w:val="025FFF"/>
          <w:sz w:val="22"/>
          <w:u w:val="single" w:color="0563C1"/>
        </w:rPr>
        <w:t>jackie.olson@mnwest.edu</w:t>
      </w:r>
      <w:r w:rsidRPr="0085449D">
        <w:rPr>
          <w:rFonts w:ascii="Arial" w:hAnsi="Arial" w:cs="Arial"/>
          <w:sz w:val="22"/>
        </w:rPr>
        <w:t xml:space="preserve">  </w:t>
      </w:r>
    </w:p>
    <w:p w14:paraId="2F925BA4" w14:textId="77777777" w:rsidR="00133EB7" w:rsidRPr="0085449D" w:rsidRDefault="00B02047" w:rsidP="00287243">
      <w:pPr>
        <w:spacing w:after="96" w:line="259" w:lineRule="auto"/>
        <w:ind w:left="14" w:firstLine="0"/>
        <w:rPr>
          <w:rFonts w:ascii="Arial" w:hAnsi="Arial" w:cs="Arial"/>
          <w:b/>
          <w:sz w:val="22"/>
        </w:rPr>
      </w:pPr>
      <w:r w:rsidRPr="00B02047">
        <w:rPr>
          <w:rFonts w:ascii="Arial" w:hAnsi="Arial" w:cs="Arial"/>
          <w:b/>
          <w:sz w:val="22"/>
        </w:rPr>
        <w:t>Minnesota West Dean of Nursing Continues National Leadership Rol</w:t>
      </w:r>
      <w:r>
        <w:rPr>
          <w:rFonts w:ascii="Arial" w:hAnsi="Arial" w:cs="Arial"/>
          <w:b/>
          <w:sz w:val="22"/>
        </w:rPr>
        <w:t>e</w:t>
      </w:r>
    </w:p>
    <w:p w14:paraId="1CD26F88" w14:textId="77777777" w:rsidR="00B02047" w:rsidRPr="00B02047" w:rsidRDefault="00B02047" w:rsidP="00B02047">
      <w:pPr>
        <w:spacing w:before="120" w:after="0" w:line="233" w:lineRule="auto"/>
        <w:ind w:left="14" w:firstLine="0"/>
        <w:rPr>
          <w:rFonts w:ascii="Arial" w:eastAsia="Times New Roman" w:hAnsi="Arial" w:cs="Arial"/>
          <w:sz w:val="22"/>
        </w:rPr>
      </w:pPr>
      <w:r w:rsidRPr="00B02047">
        <w:rPr>
          <w:rFonts w:ascii="Arial" w:eastAsia="Times New Roman" w:hAnsi="Arial" w:cs="Arial"/>
          <w:sz w:val="22"/>
        </w:rPr>
        <w:t>Minnesota West is proud</w:t>
      </w:r>
      <w:bookmarkStart w:id="0" w:name="_GoBack"/>
      <w:bookmarkEnd w:id="0"/>
      <w:r w:rsidRPr="00B02047">
        <w:rPr>
          <w:rFonts w:ascii="Arial" w:eastAsia="Times New Roman" w:hAnsi="Arial" w:cs="Arial"/>
          <w:sz w:val="22"/>
        </w:rPr>
        <w:t xml:space="preserve"> to recognize Dr. Dawn Gordon, Dean of Science &amp; Nursing, for her continued national service with the Organization for Associate Degree Nursing (OADN).</w:t>
      </w:r>
    </w:p>
    <w:p w14:paraId="500D7CC9" w14:textId="77777777" w:rsidR="00B02047" w:rsidRPr="00B02047" w:rsidRDefault="00B02047" w:rsidP="00B02047">
      <w:pPr>
        <w:spacing w:before="120" w:after="0" w:line="233" w:lineRule="auto"/>
        <w:ind w:left="14" w:firstLine="0"/>
        <w:rPr>
          <w:rFonts w:ascii="Arial" w:eastAsia="Times New Roman" w:hAnsi="Arial" w:cs="Arial"/>
          <w:sz w:val="22"/>
        </w:rPr>
      </w:pPr>
      <w:r w:rsidRPr="00B02047">
        <w:rPr>
          <w:rFonts w:ascii="Arial" w:eastAsia="Times New Roman" w:hAnsi="Arial" w:cs="Arial"/>
          <w:sz w:val="22"/>
        </w:rPr>
        <w:t>After being elected to the OADN Nominating Committee last year, Dr. Gordon will continue serving alongside the organization's newly elected Board of Directors and committee members for 2026. In this role, she helps identify and recruit nursing leaders from across the nation, supporting the advancement of associate degree nursing education.</w:t>
      </w:r>
    </w:p>
    <w:p w14:paraId="307916B1" w14:textId="77777777" w:rsidR="00B02047" w:rsidRPr="00B02047" w:rsidRDefault="00B02047" w:rsidP="00B02047">
      <w:pPr>
        <w:spacing w:before="120" w:after="0" w:line="233" w:lineRule="auto"/>
        <w:ind w:left="14" w:firstLine="0"/>
        <w:rPr>
          <w:rFonts w:ascii="Arial" w:eastAsia="Times New Roman" w:hAnsi="Arial" w:cs="Arial"/>
          <w:sz w:val="22"/>
        </w:rPr>
      </w:pPr>
      <w:r w:rsidRPr="00B02047">
        <w:rPr>
          <w:rFonts w:ascii="Arial" w:eastAsia="Times New Roman" w:hAnsi="Arial" w:cs="Arial"/>
          <w:sz w:val="22"/>
        </w:rPr>
        <w:t>Dr. Gordon's involvement with OADN brings a national perspective to Minnesota West's nursing programs while ensuring the voices of rural communities, students, and nursing educators are represented in important conversations shaping the future of healthcare education.</w:t>
      </w:r>
    </w:p>
    <w:p w14:paraId="30685ED1" w14:textId="77777777" w:rsidR="00B02047" w:rsidRPr="00B02047" w:rsidRDefault="00B02047" w:rsidP="00B02047">
      <w:pPr>
        <w:spacing w:before="120" w:after="0" w:line="233" w:lineRule="auto"/>
        <w:ind w:left="14" w:firstLine="0"/>
        <w:rPr>
          <w:rFonts w:ascii="Arial" w:eastAsia="Times New Roman" w:hAnsi="Arial" w:cs="Arial"/>
          <w:sz w:val="22"/>
        </w:rPr>
      </w:pPr>
      <w:r w:rsidRPr="00B02047">
        <w:rPr>
          <w:rFonts w:ascii="Arial" w:eastAsia="Times New Roman" w:hAnsi="Arial" w:cs="Arial"/>
          <w:sz w:val="22"/>
        </w:rPr>
        <w:t>"Serving on a national committee is an honor and an opportunity to advocate for the role associate degree nursing programs play in preparing the healthcare workforce," said Dr. Gordon.</w:t>
      </w:r>
    </w:p>
    <w:p w14:paraId="2F0A3B96" w14:textId="77777777" w:rsidR="00B02047" w:rsidRPr="00B02047" w:rsidRDefault="00B02047" w:rsidP="00B02047">
      <w:pPr>
        <w:spacing w:before="120" w:after="0" w:line="233" w:lineRule="auto"/>
        <w:ind w:left="14" w:firstLine="0"/>
        <w:rPr>
          <w:rFonts w:ascii="Arial" w:eastAsia="Times New Roman" w:hAnsi="Arial" w:cs="Arial"/>
          <w:sz w:val="22"/>
        </w:rPr>
      </w:pPr>
      <w:r w:rsidRPr="00B02047">
        <w:rPr>
          <w:rFonts w:ascii="Arial" w:eastAsia="Times New Roman" w:hAnsi="Arial" w:cs="Arial"/>
          <w:sz w:val="22"/>
        </w:rPr>
        <w:t>Her leadership reflects Minnesota West's commitment to excellence in nursing education and provides students with valuable benefits through connections to emerging trends, best practices, and national nursing initiatives.</w:t>
      </w:r>
    </w:p>
    <w:p w14:paraId="369CC428" w14:textId="77777777" w:rsidR="00BE7477" w:rsidRDefault="00B02047" w:rsidP="00B02047">
      <w:pPr>
        <w:spacing w:before="120" w:after="0" w:line="233" w:lineRule="auto"/>
        <w:ind w:left="14" w:firstLine="0"/>
        <w:rPr>
          <w:rFonts w:ascii="Arial" w:eastAsia="Times New Roman" w:hAnsi="Arial" w:cs="Arial"/>
          <w:sz w:val="22"/>
        </w:rPr>
      </w:pPr>
      <w:r w:rsidRPr="00B02047">
        <w:rPr>
          <w:rFonts w:ascii="Arial" w:eastAsia="Times New Roman" w:hAnsi="Arial" w:cs="Arial"/>
          <w:sz w:val="22"/>
        </w:rPr>
        <w:t>Minnesota West congratulates Dr. Gordon on her continued service and thanks her for representing the college and its students</w:t>
      </w:r>
      <w:r w:rsidR="00BE7477" w:rsidRPr="0085449D">
        <w:rPr>
          <w:rFonts w:ascii="Arial" w:eastAsia="Times New Roman" w:hAnsi="Arial" w:cs="Arial"/>
          <w:sz w:val="22"/>
        </w:rPr>
        <w:t>.</w:t>
      </w:r>
    </w:p>
    <w:p w14:paraId="371E0421" w14:textId="77777777" w:rsidR="0085449D" w:rsidRPr="0085449D" w:rsidRDefault="0085449D" w:rsidP="005E6CD0">
      <w:pPr>
        <w:pBdr>
          <w:bottom w:val="single" w:sz="12" w:space="1" w:color="auto"/>
        </w:pBdr>
        <w:spacing w:before="120" w:after="0" w:line="233" w:lineRule="auto"/>
        <w:ind w:left="14" w:firstLine="0"/>
        <w:rPr>
          <w:rFonts w:ascii="Arial" w:eastAsia="Times New Roman" w:hAnsi="Arial" w:cs="Arial"/>
          <w:sz w:val="22"/>
        </w:rPr>
      </w:pPr>
    </w:p>
    <w:p w14:paraId="1591386A" w14:textId="77777777" w:rsidR="00133EB7" w:rsidRPr="0085449D" w:rsidRDefault="00133EB7" w:rsidP="0085449D">
      <w:pPr>
        <w:spacing w:before="120" w:after="0" w:line="233" w:lineRule="auto"/>
        <w:rPr>
          <w:rFonts w:ascii="Arial" w:hAnsi="Arial" w:cs="Arial"/>
        </w:rPr>
      </w:pPr>
      <w:r w:rsidRPr="0085449D">
        <w:rPr>
          <w:rFonts w:ascii="Arial" w:hAnsi="Arial" w:cs="Arial"/>
          <w:sz w:val="18"/>
        </w:rPr>
        <w:t xml:space="preserve">Minnesota West Community and Technical College offers over 60 technical career and liberal arts majors on five southwest Minnesota campuses in Canby, Granite Falls, Jackson, Pipestone, and Worthington along with learning centers in Marshall and </w:t>
      </w:r>
      <w:proofErr w:type="spellStart"/>
      <w:r w:rsidRPr="0085449D">
        <w:rPr>
          <w:rFonts w:ascii="Arial" w:hAnsi="Arial" w:cs="Arial"/>
          <w:sz w:val="18"/>
        </w:rPr>
        <w:t>Luverne</w:t>
      </w:r>
      <w:proofErr w:type="spellEnd"/>
      <w:r w:rsidRPr="0085449D">
        <w:rPr>
          <w:rFonts w:ascii="Arial" w:hAnsi="Arial" w:cs="Arial"/>
          <w:sz w:val="18"/>
        </w:rPr>
        <w:t xml:space="preserve">, MN. The College is a leader in distance learning and Internet delivery. Minnesota West is a member of the Minnesota State Colleges and Universities System. The largest provider of higher education in the state of Minnesota. Minnesota State is an affirmative action, equal opportunity employer and educator. </w:t>
      </w:r>
    </w:p>
    <w:sectPr w:rsidR="00133EB7" w:rsidRPr="0085449D" w:rsidSect="00133EB7">
      <w:pgSz w:w="12240" w:h="15840"/>
      <w:pgMar w:top="63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047"/>
    <w:rsid w:val="00133EB7"/>
    <w:rsid w:val="00287243"/>
    <w:rsid w:val="003E7CCA"/>
    <w:rsid w:val="005E6CD0"/>
    <w:rsid w:val="00687250"/>
    <w:rsid w:val="0085449D"/>
    <w:rsid w:val="00AE0282"/>
    <w:rsid w:val="00B02047"/>
    <w:rsid w:val="00BE7477"/>
    <w:rsid w:val="00C13F64"/>
    <w:rsid w:val="00CC5BB8"/>
    <w:rsid w:val="00E8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DB29"/>
  <w15:chartTrackingRefBased/>
  <w15:docId w15:val="{285C8C64-BB3B-49C2-9C59-D38141FA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3EB7"/>
    <w:pPr>
      <w:spacing w:after="5" w:line="250" w:lineRule="auto"/>
      <w:ind w:left="24"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EB7"/>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6200lb\OneDrive%20-%20Minnesota%20State\Press-Releases\000-MNWes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d44ca72-5ccf-4af0-b484-a2a405a70e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5E471F42EFE49AF9BDEB4AA695B96" ma:contentTypeVersion="17" ma:contentTypeDescription="Create a new document." ma:contentTypeScope="" ma:versionID="e32213ac5a75ff6357f75a443e76f213">
  <xsd:schema xmlns:xsd="http://www.w3.org/2001/XMLSchema" xmlns:xs="http://www.w3.org/2001/XMLSchema" xmlns:p="http://schemas.microsoft.com/office/2006/metadata/properties" xmlns:ns3="dd44ca72-5ccf-4af0-b484-a2a405a70e8c" xmlns:ns4="1daccf1b-4262-4c98-9be6-c97456ee03b8" targetNamespace="http://schemas.microsoft.com/office/2006/metadata/properties" ma:root="true" ma:fieldsID="3fa09b808c0d7027550c4bf72d47cdaa" ns3:_="" ns4:_="">
    <xsd:import namespace="dd44ca72-5ccf-4af0-b484-a2a405a70e8c"/>
    <xsd:import namespace="1daccf1b-4262-4c98-9be6-c97456ee03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4ca72-5ccf-4af0-b484-a2a405a70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ccf1b-4262-4c98-9be6-c97456ee03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7BD96-3778-43E2-993B-F58114C1C1A8}">
  <ds:schemaRefs>
    <ds:schemaRef ds:uri="http://purl.org/dc/terms/"/>
    <ds:schemaRef ds:uri="http://schemas.openxmlformats.org/package/2006/metadata/core-properties"/>
    <ds:schemaRef ds:uri="http://schemas.microsoft.com/office/2006/documentManagement/types"/>
    <ds:schemaRef ds:uri="dd44ca72-5ccf-4af0-b484-a2a405a70e8c"/>
    <ds:schemaRef ds:uri="http://schemas.microsoft.com/office/infopath/2007/PartnerControls"/>
    <ds:schemaRef ds:uri="http://purl.org/dc/elements/1.1/"/>
    <ds:schemaRef ds:uri="http://schemas.microsoft.com/office/2006/metadata/properties"/>
    <ds:schemaRef ds:uri="1daccf1b-4262-4c98-9be6-c97456ee03b8"/>
    <ds:schemaRef ds:uri="http://www.w3.org/XML/1998/namespace"/>
    <ds:schemaRef ds:uri="http://purl.org/dc/dcmitype/"/>
  </ds:schemaRefs>
</ds:datastoreItem>
</file>

<file path=customXml/itemProps2.xml><?xml version="1.0" encoding="utf-8"?>
<ds:datastoreItem xmlns:ds="http://schemas.openxmlformats.org/officeDocument/2006/customXml" ds:itemID="{D32F07FC-474E-4AC8-8A67-472D76A823A4}">
  <ds:schemaRefs>
    <ds:schemaRef ds:uri="http://schemas.microsoft.com/sharepoint/v3/contenttype/forms"/>
  </ds:schemaRefs>
</ds:datastoreItem>
</file>

<file path=customXml/itemProps3.xml><?xml version="1.0" encoding="utf-8"?>
<ds:datastoreItem xmlns:ds="http://schemas.openxmlformats.org/officeDocument/2006/customXml" ds:itemID="{8B74CA62-C73C-43BC-BD62-CA69676F2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4ca72-5ccf-4af0-b484-a2a405a70e8c"/>
    <ds:schemaRef ds:uri="1daccf1b-4262-4c98-9be6-c97456ee0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000-MNWest Template</Template>
  <TotalTime>6</TotalTime>
  <Pages>1</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Minnesota West Community and Technical College</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Olson</dc:creator>
  <cp:keywords/>
  <dc:description/>
  <cp:lastModifiedBy>Olson, Jackie L</cp:lastModifiedBy>
  <cp:revision>1</cp:revision>
  <dcterms:created xsi:type="dcterms:W3CDTF">2026-10-09T21:01:00Z</dcterms:created>
  <dcterms:modified xsi:type="dcterms:W3CDTF">2026-10-09T21:07:00Z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0x0101009755E471F42EFE49AF9BDEB4AA695B96</vt:lpwstr>
  </property>
</Properties>
</file>