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4D40C" w14:textId="77777777" w:rsidR="00133EB7" w:rsidRDefault="00133EB7" w:rsidP="00287243">
      <w:pPr>
        <w:spacing w:after="240" w:line="259" w:lineRule="auto"/>
        <w:ind w:left="14" w:firstLine="0"/>
      </w:pPr>
      <w:r>
        <w:rPr>
          <w:noProof/>
        </w:rPr>
        <w:drawing>
          <wp:inline distT="0" distB="0" distL="0" distR="0" wp14:anchorId="640EFCBC" wp14:editId="2E0295CF">
            <wp:extent cx="2606675" cy="554231"/>
            <wp:effectExtent l="0" t="0" r="3175" b="0"/>
            <wp:docPr id="156" name="Picture 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6675" cy="554231"/>
                    </a:xfrm>
                    <a:prstGeom prst="rect">
                      <a:avLst/>
                    </a:prstGeom>
                  </pic:spPr>
                </pic:pic>
              </a:graphicData>
            </a:graphic>
          </wp:inline>
        </w:drawing>
      </w:r>
      <w:r>
        <w:t xml:space="preserve"> </w:t>
      </w:r>
    </w:p>
    <w:p w14:paraId="7CA77B4A" w14:textId="77777777" w:rsidR="00133EB7" w:rsidRPr="0085449D" w:rsidRDefault="004E789C" w:rsidP="00133EB7">
      <w:pPr>
        <w:spacing w:after="0" w:line="259" w:lineRule="auto"/>
        <w:ind w:left="-5"/>
        <w:rPr>
          <w:rFonts w:ascii="Arial" w:hAnsi="Arial" w:cs="Arial"/>
          <w:sz w:val="22"/>
        </w:rPr>
      </w:pPr>
      <w:r>
        <w:rPr>
          <w:rFonts w:ascii="Arial" w:hAnsi="Arial" w:cs="Arial"/>
          <w:b/>
          <w:color w:val="343434"/>
          <w:sz w:val="22"/>
        </w:rPr>
        <w:t>October</w:t>
      </w:r>
      <w:r w:rsidR="00BE7477" w:rsidRPr="0085449D">
        <w:rPr>
          <w:rFonts w:ascii="Arial" w:hAnsi="Arial" w:cs="Arial"/>
          <w:b/>
          <w:color w:val="343434"/>
          <w:sz w:val="22"/>
        </w:rPr>
        <w:t xml:space="preserve"> </w:t>
      </w:r>
      <w:r>
        <w:rPr>
          <w:rFonts w:ascii="Arial" w:hAnsi="Arial" w:cs="Arial"/>
          <w:b/>
          <w:color w:val="343434"/>
          <w:sz w:val="22"/>
        </w:rPr>
        <w:t>2</w:t>
      </w:r>
      <w:r w:rsidR="00133EB7" w:rsidRPr="0085449D">
        <w:rPr>
          <w:rFonts w:ascii="Arial" w:hAnsi="Arial" w:cs="Arial"/>
          <w:b/>
          <w:color w:val="343434"/>
          <w:sz w:val="22"/>
        </w:rPr>
        <w:t>, 202</w:t>
      </w:r>
      <w:r w:rsidR="00E870BD">
        <w:rPr>
          <w:rFonts w:ascii="Arial" w:hAnsi="Arial" w:cs="Arial"/>
          <w:b/>
          <w:color w:val="343434"/>
          <w:sz w:val="22"/>
        </w:rPr>
        <w:t>6</w:t>
      </w:r>
      <w:r w:rsidR="00133EB7" w:rsidRPr="0085449D">
        <w:rPr>
          <w:rFonts w:ascii="Arial" w:hAnsi="Arial" w:cs="Arial"/>
          <w:b/>
          <w:color w:val="343434"/>
          <w:sz w:val="22"/>
        </w:rPr>
        <w:t xml:space="preserve"> </w:t>
      </w:r>
    </w:p>
    <w:p w14:paraId="4031C928" w14:textId="77777777" w:rsidR="00133EB7" w:rsidRPr="0085449D" w:rsidRDefault="00133EB7" w:rsidP="00133EB7">
      <w:pPr>
        <w:spacing w:after="0" w:line="259" w:lineRule="auto"/>
        <w:ind w:left="-5"/>
        <w:rPr>
          <w:rFonts w:ascii="Arial" w:hAnsi="Arial" w:cs="Arial"/>
          <w:sz w:val="22"/>
        </w:rPr>
      </w:pPr>
      <w:r w:rsidRPr="0085449D">
        <w:rPr>
          <w:rFonts w:ascii="Arial" w:hAnsi="Arial" w:cs="Arial"/>
          <w:b/>
          <w:color w:val="343434"/>
          <w:sz w:val="22"/>
        </w:rPr>
        <w:t xml:space="preserve">For Immediate Release </w:t>
      </w:r>
      <w:r w:rsidRPr="0085449D">
        <w:rPr>
          <w:rFonts w:ascii="Arial" w:hAnsi="Arial" w:cs="Arial"/>
          <w:sz w:val="22"/>
        </w:rPr>
        <w:t xml:space="preserve"> </w:t>
      </w:r>
    </w:p>
    <w:p w14:paraId="50FEE65C" w14:textId="77777777" w:rsidR="00C13F64" w:rsidRPr="00287243" w:rsidRDefault="00133EB7" w:rsidP="00287243">
      <w:pPr>
        <w:spacing w:after="240" w:line="259" w:lineRule="auto"/>
        <w:ind w:left="0" w:hanging="14"/>
        <w:rPr>
          <w:rFonts w:ascii="Arial" w:hAnsi="Arial" w:cs="Arial"/>
          <w:sz w:val="22"/>
        </w:rPr>
      </w:pPr>
      <w:r w:rsidRPr="0085449D">
        <w:rPr>
          <w:rFonts w:ascii="Arial" w:hAnsi="Arial" w:cs="Arial"/>
          <w:b/>
          <w:color w:val="343434"/>
          <w:sz w:val="22"/>
        </w:rPr>
        <w:t>Contact: Jackie Ols</w:t>
      </w:r>
      <w:bookmarkStart w:id="0" w:name="_GoBack"/>
      <w:bookmarkEnd w:id="0"/>
      <w:r w:rsidRPr="0085449D">
        <w:rPr>
          <w:rFonts w:ascii="Arial" w:hAnsi="Arial" w:cs="Arial"/>
          <w:b/>
          <w:color w:val="343434"/>
          <w:sz w:val="22"/>
        </w:rPr>
        <w:t>on, Marketing Communications | 507-</w:t>
      </w:r>
      <w:r w:rsidR="00AE0282" w:rsidRPr="0085449D">
        <w:rPr>
          <w:rFonts w:ascii="Arial" w:hAnsi="Arial" w:cs="Arial"/>
          <w:b/>
          <w:color w:val="343434"/>
          <w:sz w:val="22"/>
        </w:rPr>
        <w:t>847</w:t>
      </w:r>
      <w:r w:rsidRPr="0085449D">
        <w:rPr>
          <w:rFonts w:ascii="Arial" w:hAnsi="Arial" w:cs="Arial"/>
          <w:b/>
          <w:color w:val="343434"/>
          <w:sz w:val="22"/>
        </w:rPr>
        <w:t xml:space="preserve">-7931 | </w:t>
      </w:r>
      <w:r w:rsidRPr="0085449D">
        <w:rPr>
          <w:rFonts w:ascii="Arial" w:hAnsi="Arial" w:cs="Arial"/>
          <w:b/>
          <w:color w:val="025FFF"/>
          <w:sz w:val="22"/>
          <w:u w:val="single" w:color="0563C1"/>
        </w:rPr>
        <w:t>jackie.olson@mnwest.edu</w:t>
      </w:r>
      <w:r w:rsidRPr="0085449D">
        <w:rPr>
          <w:rFonts w:ascii="Arial" w:hAnsi="Arial" w:cs="Arial"/>
          <w:sz w:val="22"/>
        </w:rPr>
        <w:t xml:space="preserve">  </w:t>
      </w:r>
    </w:p>
    <w:p w14:paraId="5DD847AA" w14:textId="77777777" w:rsidR="00133EB7" w:rsidRPr="0085449D" w:rsidRDefault="004E789C" w:rsidP="00287243">
      <w:pPr>
        <w:spacing w:after="96" w:line="259" w:lineRule="auto"/>
        <w:ind w:left="14" w:firstLine="0"/>
        <w:rPr>
          <w:rFonts w:ascii="Arial" w:hAnsi="Arial" w:cs="Arial"/>
          <w:b/>
          <w:sz w:val="22"/>
        </w:rPr>
      </w:pPr>
      <w:r w:rsidRPr="004E789C">
        <w:rPr>
          <w:rFonts w:ascii="Arial" w:hAnsi="Arial" w:cs="Arial"/>
          <w:b/>
          <w:sz w:val="22"/>
        </w:rPr>
        <w:t>Minnesota West Peace Officer Students Lead Successful Red Cross Blood Drive at Worthington Campus</w:t>
      </w:r>
    </w:p>
    <w:p w14:paraId="4D422258"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WORTHINGTON, Minn. – Students in the Minnesota West Community &amp; Technical College Peace Officer Program recently demonstrated their commitment to serving their communities in a unique way by hosting a highly successful American Red Cross Blood Drive on the Worthington Campus.</w:t>
      </w:r>
    </w:p>
    <w:p w14:paraId="7D2C5EC9"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Led by Peace Officer Program Coordinator Gina DeCesare, students stepped into the role of Blood Donor Ambassadors, helping welcome donors, assist with check-in, answer questions, and create a positive experience for community members who chose to donate blood. </w:t>
      </w:r>
    </w:p>
    <w:p w14:paraId="2A3D368A"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The event exceeded expectations, collecting 41 lifesaving units of blood and welcoming 16 first-time donors. The drive not only surpassed its goal of 30 units but also achieved strong Power Red donations and excellent donor diversity results, helping ensure that patients in need have access to critical blood products.</w:t>
      </w:r>
    </w:p>
    <w:p w14:paraId="096206CE"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In addition to organizing and running the event, several Peace Officer students donated blood, leading and helping save lives through their service.</w:t>
      </w:r>
    </w:p>
    <w:p w14:paraId="10ABC8EF"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For DeCesare, the blood drive reflected the values at the heart of the Peace Officer Program.</w:t>
      </w:r>
    </w:p>
    <w:p w14:paraId="29481FDD"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“I am incredibly proud of our students and the impact they made through this event,” said DeCesare. “Serving others is at the core of public safety, and this blood drive gave our students another opportunity to make a meaningful difference in the lives of people throughout our communities.”</w:t>
      </w:r>
    </w:p>
    <w:p w14:paraId="4EFB2D1D"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Students took their service beyond campus by engaging with the local community, distributing information and encouraging residents to participate in the blood drive, helping contribute to the event's record-breaking success. </w:t>
      </w:r>
    </w:p>
    <w:p w14:paraId="14FE847C"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Blood Donor Ambassadors work directly with blood donors by greeting them, assisting with registration, and providing support throughout the donation process. The role is one of many volunteer opportunities available through the American Red Cross, allowing individuals to serve their communities while helping save lives.</w:t>
      </w:r>
    </w:p>
    <w:p w14:paraId="032D3F73"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The success of the drive also earned Minnesota West’s Worthington Campus bragging rights in a friendly competition with the college’s Canby Campus. Worthington exceeded its collection goal and secured the challenge victory.</w:t>
      </w:r>
    </w:p>
    <w:p w14:paraId="79E7CD4E" w14:textId="77777777" w:rsidR="004E789C" w:rsidRPr="004E789C"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The event highlights the service-minded leadership encouraged within Minnesota West’s Peace Officer Program. Students gain hands-on experiences that extend beyond the classroom and reinforce the importance of community engagement, public service, and helping others in times of need.</w:t>
      </w:r>
    </w:p>
    <w:p w14:paraId="4CBC21D3" w14:textId="77777777" w:rsidR="00BE7477" w:rsidRDefault="004E789C" w:rsidP="004E789C">
      <w:pPr>
        <w:spacing w:before="120" w:after="0" w:line="233" w:lineRule="auto"/>
        <w:ind w:left="14" w:firstLine="0"/>
        <w:rPr>
          <w:rFonts w:ascii="Arial" w:eastAsia="Times New Roman" w:hAnsi="Arial" w:cs="Arial"/>
          <w:sz w:val="22"/>
        </w:rPr>
      </w:pPr>
      <w:r w:rsidRPr="004E789C">
        <w:rPr>
          <w:rFonts w:ascii="Arial" w:eastAsia="Times New Roman" w:hAnsi="Arial" w:cs="Arial"/>
          <w:sz w:val="22"/>
        </w:rPr>
        <w:t>Students interested in careers dedicated to public service can find a natural fit in Minnesota West’s Peace Officer Program. Through classroom learning, practical experiences, and community involvement opportunities like the Red Cross Blood Drive, students develop the skills and values needed to serve and protect their communities.</w:t>
      </w:r>
    </w:p>
    <w:p w14:paraId="686A6933" w14:textId="77777777" w:rsidR="0085449D" w:rsidRPr="0085449D" w:rsidRDefault="0085449D" w:rsidP="005E6CD0">
      <w:pPr>
        <w:pBdr>
          <w:bottom w:val="single" w:sz="12" w:space="1" w:color="auto"/>
        </w:pBdr>
        <w:spacing w:before="120" w:after="0" w:line="233" w:lineRule="auto"/>
        <w:ind w:left="14" w:firstLine="0"/>
        <w:rPr>
          <w:rFonts w:ascii="Arial" w:eastAsia="Times New Roman" w:hAnsi="Arial" w:cs="Arial"/>
          <w:sz w:val="22"/>
        </w:rPr>
      </w:pPr>
    </w:p>
    <w:p w14:paraId="5552C9A7" w14:textId="77777777" w:rsidR="00133EB7" w:rsidRPr="0085449D" w:rsidRDefault="00133EB7" w:rsidP="0085449D">
      <w:pPr>
        <w:spacing w:before="120" w:after="0" w:line="233" w:lineRule="auto"/>
        <w:rPr>
          <w:rFonts w:ascii="Arial" w:hAnsi="Arial" w:cs="Arial"/>
        </w:rPr>
      </w:pPr>
      <w:r w:rsidRPr="0085449D">
        <w:rPr>
          <w:rFonts w:ascii="Arial" w:hAnsi="Arial" w:cs="Arial"/>
          <w:sz w:val="18"/>
        </w:rPr>
        <w:t xml:space="preserve">Minnesota West Community and Technical College offers over 60 technical career and liberal arts majors on five southwest Minnesota campuses in Canby, Granite Falls, Jackson, Pipestone, and Worthington along with learning centers in Marshall and </w:t>
      </w:r>
      <w:proofErr w:type="spellStart"/>
      <w:r w:rsidRPr="0085449D">
        <w:rPr>
          <w:rFonts w:ascii="Arial" w:hAnsi="Arial" w:cs="Arial"/>
          <w:sz w:val="18"/>
        </w:rPr>
        <w:t>Luverne</w:t>
      </w:r>
      <w:proofErr w:type="spellEnd"/>
      <w:r w:rsidRPr="0085449D">
        <w:rPr>
          <w:rFonts w:ascii="Arial" w:hAnsi="Arial" w:cs="Arial"/>
          <w:sz w:val="18"/>
        </w:rPr>
        <w:t xml:space="preserve">, MN. The College is a leader in distance learning and Internet delivery. Minnesota West is a member of the Minnesota State Colleges and Universities System. The largest provider of higher education in the state of Minnesota. Minnesota State is an affirmative action, equal opportunity employer and educator. </w:t>
      </w:r>
    </w:p>
    <w:sectPr w:rsidR="00133EB7" w:rsidRPr="0085449D" w:rsidSect="00133EB7">
      <w:pgSz w:w="12240" w:h="15840"/>
      <w:pgMar w:top="63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89C"/>
    <w:rsid w:val="00133EB7"/>
    <w:rsid w:val="00287243"/>
    <w:rsid w:val="003E7CCA"/>
    <w:rsid w:val="004E789C"/>
    <w:rsid w:val="005E6CD0"/>
    <w:rsid w:val="00687250"/>
    <w:rsid w:val="0085449D"/>
    <w:rsid w:val="00AE0282"/>
    <w:rsid w:val="00BE7477"/>
    <w:rsid w:val="00C13F64"/>
    <w:rsid w:val="00CC5BB8"/>
    <w:rsid w:val="00E8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407F4"/>
  <w15:chartTrackingRefBased/>
  <w15:docId w15:val="{49A2348E-1BF8-43B7-914B-5E800609B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3EB7"/>
    <w:pPr>
      <w:spacing w:after="5" w:line="250" w:lineRule="auto"/>
      <w:ind w:left="24"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EB7"/>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6200lb\OneDrive%20-%20Minnesota%20State\Press-Releases\000-MNWes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d44ca72-5ccf-4af0-b484-a2a405a70e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5E471F42EFE49AF9BDEB4AA695B96" ma:contentTypeVersion="17" ma:contentTypeDescription="Create a new document." ma:contentTypeScope="" ma:versionID="e32213ac5a75ff6357f75a443e76f213">
  <xsd:schema xmlns:xsd="http://www.w3.org/2001/XMLSchema" xmlns:xs="http://www.w3.org/2001/XMLSchema" xmlns:p="http://schemas.microsoft.com/office/2006/metadata/properties" xmlns:ns3="dd44ca72-5ccf-4af0-b484-a2a405a70e8c" xmlns:ns4="1daccf1b-4262-4c98-9be6-c97456ee03b8" targetNamespace="http://schemas.microsoft.com/office/2006/metadata/properties" ma:root="true" ma:fieldsID="3fa09b808c0d7027550c4bf72d47cdaa" ns3:_="" ns4:_="">
    <xsd:import namespace="dd44ca72-5ccf-4af0-b484-a2a405a70e8c"/>
    <xsd:import namespace="1daccf1b-4262-4c98-9be6-c97456ee03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4ca72-5ccf-4af0-b484-a2a405a70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ccf1b-4262-4c98-9be6-c97456ee03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7BD96-3778-43E2-993B-F58114C1C1A8}">
  <ds:schemaRefs>
    <ds:schemaRef ds:uri="http://schemas.microsoft.com/office/2006/metadata/properties"/>
    <ds:schemaRef ds:uri="1daccf1b-4262-4c98-9be6-c97456ee03b8"/>
    <ds:schemaRef ds:uri="http://purl.org/dc/terms/"/>
    <ds:schemaRef ds:uri="http://schemas.openxmlformats.org/package/2006/metadata/core-properties"/>
    <ds:schemaRef ds:uri="http://schemas.microsoft.com/office/2006/documentManagement/types"/>
    <ds:schemaRef ds:uri="dd44ca72-5ccf-4af0-b484-a2a405a70e8c"/>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D32F07FC-474E-4AC8-8A67-472D76A823A4}">
  <ds:schemaRefs>
    <ds:schemaRef ds:uri="http://schemas.microsoft.com/sharepoint/v3/contenttype/forms"/>
  </ds:schemaRefs>
</ds:datastoreItem>
</file>

<file path=customXml/itemProps3.xml><?xml version="1.0" encoding="utf-8"?>
<ds:datastoreItem xmlns:ds="http://schemas.openxmlformats.org/officeDocument/2006/customXml" ds:itemID="{2C411333-0D32-4C57-BB5E-274EE8809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4ca72-5ccf-4af0-b484-a2a405a70e8c"/>
    <ds:schemaRef ds:uri="1daccf1b-4262-4c98-9be6-c97456ee0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000-MNWest Template</Template>
  <TotalTime>3</TotalTime>
  <Pages>1</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Minnesota West Community and Technical College</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Olson</dc:creator>
  <cp:keywords/>
  <dc:description/>
  <cp:lastModifiedBy>Olson, Jackie L</cp:lastModifiedBy>
  <cp:revision>1</cp:revision>
  <dcterms:created xsi:type="dcterms:W3CDTF">2026-10-02T20:09:00Z</dcterms:created>
  <dcterms:modified xsi:type="dcterms:W3CDTF">2026-10-02T20:12:00Z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0x0101009755E471F42EFE49AF9BDEB4AA695B96</vt:lpwstr>
  </property>
</Properties>
</file>